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r w:rsidR="00442D5B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442D5B">
        <w:rPr>
          <w:rFonts w:ascii="Times New Roman" w:hAnsi="Times New Roman" w:cs="Times New Roman"/>
          <w:b/>
          <w:sz w:val="24"/>
          <w:szCs w:val="24"/>
        </w:rPr>
        <w:t>10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442D5B">
        <w:rPr>
          <w:rFonts w:ascii="Times New Roman" w:hAnsi="Times New Roman" w:cs="Times New Roman"/>
          <w:sz w:val="24"/>
          <w:szCs w:val="24"/>
        </w:rPr>
        <w:t>6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z w:val="24"/>
          <w:szCs w:val="24"/>
        </w:rPr>
        <w:t>марта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 xml:space="preserve"> 10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>25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560872" w:rsidRPr="00DD37B7" w:rsidRDefault="00560872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60872" w:rsidRDefault="00DD37B7" w:rsidP="00560872">
      <w:pPr>
        <w:pStyle w:val="a5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</w:t>
      </w:r>
      <w:r w:rsidR="00560872">
        <w:rPr>
          <w:rFonts w:ascii="Times New Roman" w:hAnsi="Times New Roman" w:cs="Times New Roman"/>
        </w:rPr>
        <w:t>ТОО "</w:t>
      </w:r>
      <w:proofErr w:type="spellStart"/>
      <w:r w:rsidR="00560872">
        <w:rPr>
          <w:rFonts w:ascii="Times New Roman" w:hAnsi="Times New Roman" w:cs="Times New Roman"/>
        </w:rPr>
        <w:t>Абзал</w:t>
      </w:r>
      <w:proofErr w:type="spellEnd"/>
      <w:r w:rsidR="00560872">
        <w:rPr>
          <w:rFonts w:ascii="Times New Roman" w:hAnsi="Times New Roman" w:cs="Times New Roman"/>
        </w:rPr>
        <w:t xml:space="preserve"> </w:t>
      </w:r>
      <w:proofErr w:type="spellStart"/>
      <w:r w:rsidR="00560872">
        <w:rPr>
          <w:rFonts w:ascii="Times New Roman" w:hAnsi="Times New Roman" w:cs="Times New Roman"/>
        </w:rPr>
        <w:t>Алем</w:t>
      </w:r>
      <w:proofErr w:type="spellEnd"/>
      <w:r w:rsidR="00560872" w:rsidRPr="00802EE2">
        <w:rPr>
          <w:rFonts w:ascii="Times New Roman" w:hAnsi="Times New Roman" w:cs="Times New Roman"/>
        </w:rPr>
        <w:t xml:space="preserve">" – г. </w:t>
      </w:r>
      <w:proofErr w:type="spellStart"/>
      <w:r w:rsidR="00560872">
        <w:rPr>
          <w:rFonts w:ascii="Times New Roman" w:hAnsi="Times New Roman" w:cs="Times New Roman"/>
        </w:rPr>
        <w:t>Алматы</w:t>
      </w:r>
      <w:proofErr w:type="spellEnd"/>
      <w:r w:rsidR="00560872" w:rsidRPr="00802EE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560872">
        <w:rPr>
          <w:rFonts w:ascii="Times New Roman" w:hAnsi="Times New Roman" w:cs="Times New Roman"/>
        </w:rPr>
        <w:t>м-н</w:t>
      </w:r>
      <w:proofErr w:type="spellEnd"/>
      <w:proofErr w:type="gramEnd"/>
      <w:r w:rsidR="00560872" w:rsidRPr="00802EE2">
        <w:rPr>
          <w:rFonts w:ascii="Times New Roman" w:hAnsi="Times New Roman" w:cs="Times New Roman"/>
        </w:rPr>
        <w:t xml:space="preserve">. </w:t>
      </w:r>
      <w:r w:rsidR="00560872">
        <w:rPr>
          <w:rFonts w:ascii="Times New Roman" w:hAnsi="Times New Roman" w:cs="Times New Roman"/>
        </w:rPr>
        <w:t>Самал-2</w:t>
      </w:r>
      <w:r w:rsidR="00560872" w:rsidRPr="00802EE2">
        <w:rPr>
          <w:rFonts w:ascii="Times New Roman" w:hAnsi="Times New Roman" w:cs="Times New Roman"/>
        </w:rPr>
        <w:t>,</w:t>
      </w:r>
      <w:r w:rsidR="00560872">
        <w:rPr>
          <w:rFonts w:ascii="Times New Roman" w:hAnsi="Times New Roman" w:cs="Times New Roman"/>
        </w:rPr>
        <w:t xml:space="preserve"> д. 33А</w:t>
      </w:r>
    </w:p>
    <w:p w:rsidR="00560872" w:rsidRPr="00802EE2" w:rsidRDefault="00560872" w:rsidP="00560872">
      <w:pPr>
        <w:pStyle w:val="a5"/>
        <w:rPr>
          <w:rFonts w:ascii="Times New Roman" w:hAnsi="Times New Roman" w:cs="Times New Roman"/>
        </w:rPr>
      </w:pPr>
      <w:r w:rsidRPr="00802EE2">
        <w:rPr>
          <w:rFonts w:ascii="Times New Roman" w:hAnsi="Times New Roman" w:cs="Times New Roman"/>
          <w:b/>
        </w:rPr>
        <w:t xml:space="preserve">      </w:t>
      </w:r>
      <w:r w:rsidRPr="00925E84">
        <w:rPr>
          <w:rFonts w:ascii="Times New Roman" w:hAnsi="Times New Roman" w:cs="Times New Roman"/>
        </w:rPr>
        <w:t>АФ</w:t>
      </w:r>
      <w:r>
        <w:rPr>
          <w:rFonts w:ascii="Times New Roman" w:hAnsi="Times New Roman" w:cs="Times New Roman"/>
        </w:rPr>
        <w:t xml:space="preserve"> 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КФК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Плюс» -</w:t>
      </w:r>
      <w:r w:rsidRPr="00D26FD1">
        <w:rPr>
          <w:rFonts w:ascii="Times New Roman" w:hAnsi="Times New Roman" w:cs="Times New Roman"/>
        </w:rPr>
        <w:t xml:space="preserve"> 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 w:rsidRPr="00802EE2">
        <w:rPr>
          <w:rFonts w:ascii="Times New Roman" w:hAnsi="Times New Roman" w:cs="Times New Roman"/>
        </w:rPr>
        <w:t>ул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 w:rsidRPr="00802E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</w:p>
    <w:p w:rsidR="00560872" w:rsidRDefault="00560872" w:rsidP="00560872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ТОО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 w:rsidRPr="00802E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19А                    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72" w:rsidRDefault="00560872" w:rsidP="00560872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D693C" w:rsidRPr="00856AFD" w:rsidRDefault="006D693C" w:rsidP="00581F7A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856AFD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8715E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42D5B"/>
    <w:rsid w:val="0045797A"/>
    <w:rsid w:val="0046407E"/>
    <w:rsid w:val="004711FE"/>
    <w:rsid w:val="00476CBC"/>
    <w:rsid w:val="004C009D"/>
    <w:rsid w:val="004F4A32"/>
    <w:rsid w:val="00512394"/>
    <w:rsid w:val="005524ED"/>
    <w:rsid w:val="00560872"/>
    <w:rsid w:val="00581F7A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17D"/>
    <w:rsid w:val="007C23BB"/>
    <w:rsid w:val="007F009B"/>
    <w:rsid w:val="00802017"/>
    <w:rsid w:val="008030BC"/>
    <w:rsid w:val="00834860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79</cp:revision>
  <cp:lastPrinted>2019-01-24T08:45:00Z</cp:lastPrinted>
  <dcterms:created xsi:type="dcterms:W3CDTF">2017-06-28T06:50:00Z</dcterms:created>
  <dcterms:modified xsi:type="dcterms:W3CDTF">2019-03-06T13:46:00Z</dcterms:modified>
</cp:coreProperties>
</file>