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5C1096">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3F1612">
        <w:rPr>
          <w:sz w:val="24"/>
          <w:szCs w:val="24"/>
          <w:lang w:val="kk-KZ"/>
        </w:rPr>
        <w:t>33</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3F1612">
        <w:rPr>
          <w:sz w:val="24"/>
          <w:szCs w:val="24"/>
          <w:lang w:val="kk-KZ"/>
        </w:rPr>
        <w:t xml:space="preserve">        28</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736DBF" w:rsidRPr="005C1096" w:rsidRDefault="009B4EEE" w:rsidP="0092195B">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w:t>
      </w:r>
      <w:proofErr w:type="gramStart"/>
      <w:r w:rsidR="00253B23">
        <w:rPr>
          <w:spacing w:val="2"/>
        </w:rPr>
        <w:t>г</w:t>
      </w:r>
      <w:proofErr w:type="gramEnd"/>
      <w:r w:rsidR="00253B23">
        <w:rPr>
          <w:spacing w:val="2"/>
        </w:rPr>
        <w:t>.</w:t>
      </w:r>
      <w:r w:rsidR="00981218">
        <w:rPr>
          <w:spacing w:val="2"/>
        </w:rPr>
        <w:t xml:space="preserve"> </w:t>
      </w:r>
      <w:r w:rsidRPr="003F061A">
        <w:rPr>
          <w:spacing w:val="2"/>
        </w:rPr>
        <w:t xml:space="preserve">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tbl>
      <w:tblPr>
        <w:tblStyle w:val="a8"/>
        <w:tblW w:w="11199" w:type="dxa"/>
        <w:tblInd w:w="-176" w:type="dxa"/>
        <w:tblLayout w:type="fixed"/>
        <w:tblLook w:val="04A0"/>
      </w:tblPr>
      <w:tblGrid>
        <w:gridCol w:w="568"/>
        <w:gridCol w:w="2551"/>
        <w:gridCol w:w="4111"/>
        <w:gridCol w:w="709"/>
        <w:gridCol w:w="709"/>
        <w:gridCol w:w="1275"/>
        <w:gridCol w:w="1276"/>
      </w:tblGrid>
      <w:tr w:rsidR="00B15EA1" w:rsidTr="003F1612">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551"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111"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275"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3F1612">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2551" w:type="dxa"/>
            <w:vAlign w:val="center"/>
          </w:tcPr>
          <w:p w:rsidR="0012786C"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 xml:space="preserve">Калибратор для гемоглобина </w:t>
            </w:r>
          </w:p>
        </w:tc>
        <w:tc>
          <w:tcPr>
            <w:tcW w:w="4111" w:type="dxa"/>
            <w:vAlign w:val="center"/>
          </w:tcPr>
          <w:p w:rsidR="0012786C" w:rsidRPr="003F1612" w:rsidRDefault="003F1612" w:rsidP="00970A3B">
            <w:pPr>
              <w:rPr>
                <w:rFonts w:ascii="Times New Roman" w:hAnsi="Times New Roman" w:cs="Times New Roman"/>
                <w:color w:val="000000"/>
              </w:rPr>
            </w:pPr>
            <w:r>
              <w:rPr>
                <w:rFonts w:ascii="Times New Roman" w:hAnsi="Times New Roman" w:cs="Times New Roman"/>
                <w:color w:val="000000"/>
                <w:lang w:val="kk-KZ"/>
              </w:rPr>
              <w:t xml:space="preserve">Для газового анализатора «Кобас </w:t>
            </w:r>
            <w:r>
              <w:rPr>
                <w:rFonts w:ascii="Times New Roman" w:hAnsi="Times New Roman" w:cs="Times New Roman"/>
                <w:color w:val="000000"/>
                <w:lang w:val="en-US"/>
              </w:rPr>
              <w:t>b</w:t>
            </w:r>
            <w:r>
              <w:rPr>
                <w:rFonts w:ascii="Times New Roman" w:hAnsi="Times New Roman" w:cs="Times New Roman"/>
                <w:color w:val="000000"/>
              </w:rPr>
              <w:t>221»</w:t>
            </w:r>
          </w:p>
        </w:tc>
        <w:tc>
          <w:tcPr>
            <w:tcW w:w="709" w:type="dxa"/>
            <w:vAlign w:val="center"/>
          </w:tcPr>
          <w:p w:rsidR="0012786C" w:rsidRPr="0012786C" w:rsidRDefault="003F1612" w:rsidP="0012786C">
            <w:pPr>
              <w:jc w:val="center"/>
              <w:rPr>
                <w:rFonts w:ascii="Times New Roman" w:hAnsi="Times New Roman" w:cs="Times New Roman"/>
              </w:rPr>
            </w:pPr>
            <w:proofErr w:type="spellStart"/>
            <w:r>
              <w:rPr>
                <w:rFonts w:ascii="Times New Roman" w:hAnsi="Times New Roman" w:cs="Times New Roman"/>
              </w:rPr>
              <w:t>упак</w:t>
            </w:r>
            <w:proofErr w:type="spellEnd"/>
          </w:p>
        </w:tc>
        <w:tc>
          <w:tcPr>
            <w:tcW w:w="709" w:type="dxa"/>
            <w:vAlign w:val="center"/>
          </w:tcPr>
          <w:p w:rsidR="0012786C"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1</w:t>
            </w:r>
          </w:p>
        </w:tc>
        <w:tc>
          <w:tcPr>
            <w:tcW w:w="1275" w:type="dxa"/>
            <w:vAlign w:val="center"/>
          </w:tcPr>
          <w:p w:rsidR="0012786C" w:rsidRPr="0012786C" w:rsidRDefault="003F1612" w:rsidP="00970A3B">
            <w:pPr>
              <w:jc w:val="center"/>
              <w:rPr>
                <w:rFonts w:ascii="Times New Roman" w:hAnsi="Times New Roman" w:cs="Times New Roman"/>
                <w:color w:val="000000"/>
              </w:rPr>
            </w:pPr>
            <w:r>
              <w:rPr>
                <w:rFonts w:ascii="Times New Roman" w:hAnsi="Times New Roman" w:cs="Times New Roman"/>
                <w:color w:val="000000"/>
              </w:rPr>
              <w:t>24 394</w:t>
            </w:r>
          </w:p>
        </w:tc>
        <w:tc>
          <w:tcPr>
            <w:tcW w:w="1276" w:type="dxa"/>
            <w:vAlign w:val="center"/>
          </w:tcPr>
          <w:p w:rsidR="0012786C" w:rsidRPr="00970A3B" w:rsidRDefault="003F1612" w:rsidP="0012786C">
            <w:pPr>
              <w:jc w:val="center"/>
              <w:rPr>
                <w:rFonts w:ascii="Times New Roman" w:hAnsi="Times New Roman" w:cs="Times New Roman"/>
                <w:lang w:val="kk-KZ"/>
              </w:rPr>
            </w:pPr>
            <w:r>
              <w:rPr>
                <w:rFonts w:ascii="Times New Roman" w:hAnsi="Times New Roman" w:cs="Times New Roman"/>
                <w:lang w:val="kk-KZ"/>
              </w:rPr>
              <w:t>24 394</w:t>
            </w:r>
          </w:p>
        </w:tc>
      </w:tr>
      <w:tr w:rsidR="003F1612" w:rsidTr="003F1612">
        <w:tc>
          <w:tcPr>
            <w:tcW w:w="568" w:type="dxa"/>
            <w:vAlign w:val="center"/>
          </w:tcPr>
          <w:p w:rsidR="003F1612" w:rsidRPr="0092195B" w:rsidRDefault="003F1612"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2551" w:type="dxa"/>
            <w:vAlign w:val="center"/>
          </w:tcPr>
          <w:p w:rsidR="003F1612"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Очистной раствор 175 мл</w:t>
            </w:r>
          </w:p>
        </w:tc>
        <w:tc>
          <w:tcPr>
            <w:tcW w:w="4111" w:type="dxa"/>
            <w:vAlign w:val="center"/>
          </w:tcPr>
          <w:p w:rsidR="003F1612" w:rsidRPr="00981218" w:rsidRDefault="003F1612" w:rsidP="003F1612">
            <w:pPr>
              <w:rPr>
                <w:rFonts w:ascii="Times New Roman" w:hAnsi="Times New Roman" w:cs="Times New Roman"/>
                <w:color w:val="000000"/>
                <w:lang w:val="kk-KZ"/>
              </w:rPr>
            </w:pPr>
            <w:r>
              <w:rPr>
                <w:rFonts w:ascii="Times New Roman" w:hAnsi="Times New Roman" w:cs="Times New Roman"/>
                <w:color w:val="000000"/>
                <w:lang w:val="kk-KZ"/>
              </w:rPr>
              <w:t>Для газового анализатора «</w:t>
            </w:r>
            <w:r>
              <w:rPr>
                <w:rFonts w:ascii="Times New Roman" w:hAnsi="Times New Roman" w:cs="Times New Roman"/>
                <w:color w:val="000000"/>
                <w:lang w:val="en-US"/>
              </w:rPr>
              <w:t>ABL-835</w:t>
            </w:r>
            <w:r>
              <w:rPr>
                <w:rFonts w:ascii="Times New Roman" w:hAnsi="Times New Roman" w:cs="Times New Roman"/>
                <w:color w:val="000000"/>
              </w:rPr>
              <w:t>»</w:t>
            </w:r>
          </w:p>
        </w:tc>
        <w:tc>
          <w:tcPr>
            <w:tcW w:w="709" w:type="dxa"/>
            <w:vAlign w:val="center"/>
          </w:tcPr>
          <w:p w:rsidR="003F1612" w:rsidRPr="0012786C" w:rsidRDefault="003F1612" w:rsidP="0012786C">
            <w:pPr>
              <w:jc w:val="center"/>
              <w:rPr>
                <w:rFonts w:ascii="Times New Roman" w:hAnsi="Times New Roman" w:cs="Times New Roman"/>
              </w:rPr>
            </w:pPr>
            <w:proofErr w:type="spellStart"/>
            <w:r>
              <w:rPr>
                <w:rFonts w:ascii="Times New Roman" w:hAnsi="Times New Roman" w:cs="Times New Roman"/>
              </w:rPr>
              <w:t>упак</w:t>
            </w:r>
            <w:proofErr w:type="spellEnd"/>
          </w:p>
        </w:tc>
        <w:tc>
          <w:tcPr>
            <w:tcW w:w="709" w:type="dxa"/>
            <w:vAlign w:val="center"/>
          </w:tcPr>
          <w:p w:rsidR="003F1612"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1</w:t>
            </w:r>
          </w:p>
        </w:tc>
        <w:tc>
          <w:tcPr>
            <w:tcW w:w="1275" w:type="dxa"/>
            <w:vAlign w:val="center"/>
          </w:tcPr>
          <w:p w:rsidR="003F1612" w:rsidRPr="0012786C" w:rsidRDefault="003F1612" w:rsidP="00970A3B">
            <w:pPr>
              <w:jc w:val="center"/>
              <w:rPr>
                <w:rFonts w:ascii="Times New Roman" w:hAnsi="Times New Roman" w:cs="Times New Roman"/>
                <w:color w:val="000000"/>
              </w:rPr>
            </w:pPr>
            <w:r>
              <w:rPr>
                <w:rFonts w:ascii="Times New Roman" w:hAnsi="Times New Roman" w:cs="Times New Roman"/>
                <w:color w:val="000000"/>
              </w:rPr>
              <w:t>82 348</w:t>
            </w:r>
          </w:p>
        </w:tc>
        <w:tc>
          <w:tcPr>
            <w:tcW w:w="1276" w:type="dxa"/>
            <w:vAlign w:val="center"/>
          </w:tcPr>
          <w:p w:rsidR="003F1612" w:rsidRPr="00970A3B" w:rsidRDefault="003F1612" w:rsidP="0012786C">
            <w:pPr>
              <w:jc w:val="center"/>
              <w:rPr>
                <w:rFonts w:ascii="Times New Roman" w:hAnsi="Times New Roman" w:cs="Times New Roman"/>
                <w:lang w:val="kk-KZ"/>
              </w:rPr>
            </w:pPr>
            <w:r>
              <w:rPr>
                <w:rFonts w:ascii="Times New Roman" w:hAnsi="Times New Roman" w:cs="Times New Roman"/>
                <w:lang w:val="kk-KZ"/>
              </w:rPr>
              <w:t>82 348</w:t>
            </w:r>
          </w:p>
        </w:tc>
      </w:tr>
      <w:tr w:rsidR="003F1612" w:rsidTr="003F1612">
        <w:tc>
          <w:tcPr>
            <w:tcW w:w="568" w:type="dxa"/>
            <w:vAlign w:val="center"/>
          </w:tcPr>
          <w:p w:rsidR="003F1612" w:rsidRDefault="003F1612"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551" w:type="dxa"/>
            <w:vAlign w:val="center"/>
          </w:tcPr>
          <w:p w:rsidR="003F1612"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Раствор промывачный 600 мл.</w:t>
            </w:r>
          </w:p>
        </w:tc>
        <w:tc>
          <w:tcPr>
            <w:tcW w:w="4111" w:type="dxa"/>
            <w:vAlign w:val="center"/>
          </w:tcPr>
          <w:p w:rsidR="003F1612" w:rsidRPr="00981218" w:rsidRDefault="003F1612" w:rsidP="00E4773B">
            <w:pPr>
              <w:rPr>
                <w:rFonts w:ascii="Times New Roman" w:hAnsi="Times New Roman" w:cs="Times New Roman"/>
                <w:color w:val="000000"/>
                <w:lang w:val="kk-KZ"/>
              </w:rPr>
            </w:pPr>
            <w:r>
              <w:rPr>
                <w:rFonts w:ascii="Times New Roman" w:hAnsi="Times New Roman" w:cs="Times New Roman"/>
                <w:color w:val="000000"/>
                <w:lang w:val="kk-KZ"/>
              </w:rPr>
              <w:t>Для газового анализатора «</w:t>
            </w:r>
            <w:r>
              <w:rPr>
                <w:rFonts w:ascii="Times New Roman" w:hAnsi="Times New Roman" w:cs="Times New Roman"/>
                <w:color w:val="000000"/>
                <w:lang w:val="en-US"/>
              </w:rPr>
              <w:t>ABL-835</w:t>
            </w:r>
            <w:r>
              <w:rPr>
                <w:rFonts w:ascii="Times New Roman" w:hAnsi="Times New Roman" w:cs="Times New Roman"/>
                <w:color w:val="000000"/>
              </w:rPr>
              <w:t>»</w:t>
            </w:r>
          </w:p>
        </w:tc>
        <w:tc>
          <w:tcPr>
            <w:tcW w:w="709" w:type="dxa"/>
            <w:vAlign w:val="center"/>
          </w:tcPr>
          <w:p w:rsidR="003F1612" w:rsidRPr="0012786C" w:rsidRDefault="003F1612" w:rsidP="0012786C">
            <w:pPr>
              <w:jc w:val="center"/>
              <w:rPr>
                <w:rFonts w:ascii="Times New Roman" w:hAnsi="Times New Roman" w:cs="Times New Roman"/>
              </w:rPr>
            </w:pPr>
            <w:proofErr w:type="spellStart"/>
            <w:r>
              <w:rPr>
                <w:rFonts w:ascii="Times New Roman" w:hAnsi="Times New Roman" w:cs="Times New Roman"/>
              </w:rPr>
              <w:t>упак</w:t>
            </w:r>
            <w:proofErr w:type="spellEnd"/>
          </w:p>
        </w:tc>
        <w:tc>
          <w:tcPr>
            <w:tcW w:w="709" w:type="dxa"/>
            <w:vAlign w:val="center"/>
          </w:tcPr>
          <w:p w:rsidR="003F1612" w:rsidRPr="00970A3B" w:rsidRDefault="003F1612" w:rsidP="0012786C">
            <w:pPr>
              <w:jc w:val="center"/>
              <w:rPr>
                <w:rFonts w:ascii="Times New Roman" w:hAnsi="Times New Roman" w:cs="Times New Roman"/>
                <w:color w:val="000000"/>
                <w:lang w:val="kk-KZ"/>
              </w:rPr>
            </w:pPr>
            <w:r>
              <w:rPr>
                <w:rFonts w:ascii="Times New Roman" w:hAnsi="Times New Roman" w:cs="Times New Roman"/>
                <w:color w:val="000000"/>
                <w:lang w:val="kk-KZ"/>
              </w:rPr>
              <w:t>4</w:t>
            </w:r>
          </w:p>
        </w:tc>
        <w:tc>
          <w:tcPr>
            <w:tcW w:w="1275" w:type="dxa"/>
            <w:vAlign w:val="center"/>
          </w:tcPr>
          <w:p w:rsidR="003F1612" w:rsidRPr="0012786C" w:rsidRDefault="003F1612" w:rsidP="00970A3B">
            <w:pPr>
              <w:jc w:val="center"/>
              <w:rPr>
                <w:rFonts w:ascii="Times New Roman" w:hAnsi="Times New Roman" w:cs="Times New Roman"/>
                <w:color w:val="000000"/>
              </w:rPr>
            </w:pPr>
            <w:r>
              <w:rPr>
                <w:rFonts w:ascii="Times New Roman" w:hAnsi="Times New Roman" w:cs="Times New Roman"/>
                <w:color w:val="000000"/>
              </w:rPr>
              <w:t>66 506</w:t>
            </w:r>
          </w:p>
        </w:tc>
        <w:tc>
          <w:tcPr>
            <w:tcW w:w="1276" w:type="dxa"/>
            <w:vAlign w:val="center"/>
          </w:tcPr>
          <w:p w:rsidR="003F1612" w:rsidRPr="00970A3B" w:rsidRDefault="003F1612" w:rsidP="0012786C">
            <w:pPr>
              <w:jc w:val="center"/>
              <w:rPr>
                <w:rFonts w:ascii="Times New Roman" w:hAnsi="Times New Roman" w:cs="Times New Roman"/>
                <w:lang w:val="kk-KZ"/>
              </w:rPr>
            </w:pPr>
            <w:r>
              <w:rPr>
                <w:rFonts w:ascii="Times New Roman" w:hAnsi="Times New Roman" w:cs="Times New Roman"/>
                <w:lang w:val="kk-KZ"/>
              </w:rPr>
              <w:t>266 024</w:t>
            </w:r>
          </w:p>
        </w:tc>
      </w:tr>
      <w:tr w:rsidR="003F1612" w:rsidTr="003F1612">
        <w:tc>
          <w:tcPr>
            <w:tcW w:w="568" w:type="dxa"/>
          </w:tcPr>
          <w:p w:rsidR="003F1612" w:rsidRDefault="003F1612" w:rsidP="0092195B">
            <w:pPr>
              <w:pStyle w:val="a3"/>
              <w:spacing w:before="0" w:beforeAutospacing="0" w:after="0" w:afterAutospacing="0"/>
              <w:jc w:val="center"/>
              <w:textAlignment w:val="baseline"/>
              <w:rPr>
                <w:spacing w:val="2"/>
                <w:lang w:val="kk-KZ"/>
              </w:rPr>
            </w:pPr>
          </w:p>
        </w:tc>
        <w:tc>
          <w:tcPr>
            <w:tcW w:w="2551" w:type="dxa"/>
          </w:tcPr>
          <w:p w:rsidR="003F1612" w:rsidRPr="0092195B" w:rsidRDefault="003F1612"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111" w:type="dxa"/>
          </w:tcPr>
          <w:p w:rsidR="003F1612" w:rsidRPr="0092195B" w:rsidRDefault="003F1612" w:rsidP="00B15EA1">
            <w:pPr>
              <w:pStyle w:val="a3"/>
              <w:spacing w:before="0" w:beforeAutospacing="0" w:after="0" w:afterAutospacing="0"/>
              <w:jc w:val="both"/>
              <w:textAlignment w:val="baseline"/>
              <w:rPr>
                <w:b/>
                <w:spacing w:val="2"/>
                <w:sz w:val="20"/>
                <w:szCs w:val="20"/>
                <w:lang w:val="kk-KZ"/>
              </w:rPr>
            </w:pPr>
          </w:p>
        </w:tc>
        <w:tc>
          <w:tcPr>
            <w:tcW w:w="709" w:type="dxa"/>
          </w:tcPr>
          <w:p w:rsidR="003F1612" w:rsidRDefault="003F1612" w:rsidP="006D13B5">
            <w:pPr>
              <w:pStyle w:val="a3"/>
              <w:spacing w:before="0" w:beforeAutospacing="0" w:after="0" w:afterAutospacing="0"/>
              <w:jc w:val="both"/>
              <w:textAlignment w:val="baseline"/>
              <w:rPr>
                <w:spacing w:val="2"/>
                <w:lang w:val="kk-KZ"/>
              </w:rPr>
            </w:pPr>
          </w:p>
        </w:tc>
        <w:tc>
          <w:tcPr>
            <w:tcW w:w="709" w:type="dxa"/>
          </w:tcPr>
          <w:p w:rsidR="003F1612" w:rsidRDefault="003F1612" w:rsidP="006D13B5">
            <w:pPr>
              <w:pStyle w:val="a3"/>
              <w:spacing w:before="0" w:beforeAutospacing="0" w:after="0" w:afterAutospacing="0"/>
              <w:jc w:val="both"/>
              <w:textAlignment w:val="baseline"/>
              <w:rPr>
                <w:spacing w:val="2"/>
                <w:lang w:val="kk-KZ"/>
              </w:rPr>
            </w:pPr>
          </w:p>
        </w:tc>
        <w:tc>
          <w:tcPr>
            <w:tcW w:w="1275" w:type="dxa"/>
          </w:tcPr>
          <w:p w:rsidR="003F1612" w:rsidRDefault="003F1612" w:rsidP="006D13B5">
            <w:pPr>
              <w:pStyle w:val="a3"/>
              <w:spacing w:before="0" w:beforeAutospacing="0" w:after="0" w:afterAutospacing="0"/>
              <w:jc w:val="both"/>
              <w:textAlignment w:val="baseline"/>
              <w:rPr>
                <w:spacing w:val="2"/>
                <w:lang w:val="kk-KZ"/>
              </w:rPr>
            </w:pPr>
          </w:p>
        </w:tc>
        <w:tc>
          <w:tcPr>
            <w:tcW w:w="1276" w:type="dxa"/>
          </w:tcPr>
          <w:p w:rsidR="003F1612" w:rsidRPr="00AC3FC5" w:rsidRDefault="003F1612" w:rsidP="003F1612">
            <w:pPr>
              <w:pStyle w:val="a3"/>
              <w:spacing w:before="0" w:beforeAutospacing="0" w:after="0" w:afterAutospacing="0"/>
              <w:jc w:val="center"/>
              <w:textAlignment w:val="baseline"/>
              <w:rPr>
                <w:b/>
                <w:spacing w:val="2"/>
                <w:sz w:val="20"/>
                <w:szCs w:val="20"/>
                <w:lang w:val="kk-KZ"/>
              </w:rPr>
            </w:pPr>
            <w:r>
              <w:rPr>
                <w:b/>
                <w:spacing w:val="2"/>
                <w:sz w:val="20"/>
                <w:szCs w:val="20"/>
                <w:lang w:val="kk-KZ"/>
              </w:rPr>
              <w:t>372 766</w:t>
            </w:r>
          </w:p>
        </w:tc>
      </w:tr>
    </w:tbl>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г. Кокшетау, ул.</w:t>
      </w:r>
      <w:r w:rsidR="00970A3B">
        <w:rPr>
          <w:spacing w:val="2"/>
          <w:lang w:val="kk-KZ"/>
        </w:rPr>
        <w:t>Р.</w:t>
      </w:r>
      <w:proofErr w:type="spellStart"/>
      <w:r w:rsidR="004E47F8" w:rsidRPr="003F061A">
        <w:rPr>
          <w:spacing w:val="2"/>
        </w:rPr>
        <w:t>Сабатаева</w:t>
      </w:r>
      <w:proofErr w:type="spellEnd"/>
      <w:r w:rsidR="00970A3B">
        <w:rPr>
          <w:spacing w:val="2"/>
          <w:lang w:val="kk-KZ"/>
        </w:rPr>
        <w:t>,</w:t>
      </w:r>
      <w:r w:rsidR="004E47F8" w:rsidRPr="003F061A">
        <w:rPr>
          <w:spacing w:val="2"/>
        </w:rPr>
        <w:t xml:space="preserve"> 1</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970A3B">
        <w:rPr>
          <w:spacing w:val="2"/>
          <w:lang w:val="kk-KZ"/>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253B23" w:rsidRPr="00253B23">
        <w:rPr>
          <w:spacing w:val="2"/>
          <w:lang w:val="kk-KZ"/>
        </w:rPr>
        <w:t>подписания договора</w:t>
      </w:r>
      <w:r w:rsidR="00CC10D4" w:rsidRPr="00253B23">
        <w:rPr>
          <w:color w:val="000000"/>
        </w:rPr>
        <w:t>.</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5C1096">
        <w:rPr>
          <w:spacing w:val="2"/>
          <w:lang w:val="kk-KZ"/>
        </w:rPr>
        <w:t>28 ноября</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BE7BA3" w:rsidRPr="003F061A">
        <w:rPr>
          <w:spacing w:val="2"/>
        </w:rPr>
        <w:t xml:space="preserve"> </w:t>
      </w:r>
      <w:r w:rsidR="005C1096">
        <w:rPr>
          <w:spacing w:val="2"/>
        </w:rPr>
        <w:t>6 дека</w:t>
      </w:r>
      <w:r w:rsidR="00512A99">
        <w:rPr>
          <w:spacing w:val="2"/>
        </w:rPr>
        <w:t>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ул.</w:t>
      </w:r>
      <w:r w:rsidR="005C1096">
        <w:rPr>
          <w:spacing w:val="2"/>
        </w:rPr>
        <w:t xml:space="preserve"> </w:t>
      </w:r>
      <w:r w:rsidR="00970A3B">
        <w:rPr>
          <w:spacing w:val="2"/>
          <w:lang w:val="kk-KZ"/>
        </w:rPr>
        <w:t>Р.</w:t>
      </w:r>
      <w:r w:rsidR="005C1096">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5C1096">
        <w:rPr>
          <w:spacing w:val="2"/>
        </w:rPr>
        <w:t>6</w:t>
      </w:r>
      <w:r w:rsidR="000B3AA7" w:rsidRPr="003F061A">
        <w:rPr>
          <w:spacing w:val="2"/>
        </w:rPr>
        <w:t xml:space="preserve"> </w:t>
      </w:r>
      <w:r w:rsidR="005C1096">
        <w:rPr>
          <w:spacing w:val="2"/>
        </w:rPr>
        <w:t>дека</w:t>
      </w:r>
      <w:r w:rsidR="004E47F8" w:rsidRPr="003F061A">
        <w:rPr>
          <w:spacing w:val="2"/>
        </w:rPr>
        <w:t>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5C1096">
        <w:rPr>
          <w:spacing w:val="2"/>
        </w:rPr>
        <w:t>6</w:t>
      </w:r>
      <w:r w:rsidRPr="003F061A">
        <w:rPr>
          <w:spacing w:val="2"/>
        </w:rPr>
        <w:t xml:space="preserve">»  </w:t>
      </w:r>
      <w:r w:rsidR="005C1096">
        <w:rPr>
          <w:spacing w:val="2"/>
        </w:rPr>
        <w:t>декаб</w:t>
      </w:r>
      <w:r w:rsidR="004E47F8" w:rsidRPr="003F061A">
        <w:rPr>
          <w:spacing w:val="2"/>
        </w:rPr>
        <w:t>ря</w:t>
      </w:r>
      <w:r w:rsidRPr="003F061A">
        <w:rPr>
          <w:spacing w:val="2"/>
        </w:rPr>
        <w:t xml:space="preserve"> 201</w:t>
      </w:r>
      <w:r w:rsidR="00A55DA8" w:rsidRPr="003F061A">
        <w:rPr>
          <w:spacing w:val="2"/>
        </w:rPr>
        <w:t>8</w:t>
      </w:r>
      <w:r w:rsidRPr="003F061A">
        <w:rPr>
          <w:spacing w:val="2"/>
        </w:rPr>
        <w:t xml:space="preserve"> года по адресу г</w:t>
      </w:r>
      <w:proofErr w:type="gramStart"/>
      <w:r w:rsidRPr="003F061A">
        <w:rPr>
          <w:spacing w:val="2"/>
        </w:rPr>
        <w:t>.К</w:t>
      </w:r>
      <w:proofErr w:type="gramEnd"/>
      <w:r w:rsidRPr="003F061A">
        <w:rPr>
          <w:spacing w:val="2"/>
        </w:rPr>
        <w:t>окшетау, ул.</w:t>
      </w:r>
      <w:r w:rsidR="00970A3B">
        <w:rPr>
          <w:spacing w:val="2"/>
          <w:lang w:val="kk-KZ"/>
        </w:rPr>
        <w:t>Р.</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 xml:space="preserve">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3F061A">
        <w:rPr>
          <w:rFonts w:ascii="Times New Roman" w:hAnsi="Times New Roman" w:cs="Times New Roman"/>
          <w:color w:val="000000"/>
          <w:sz w:val="24"/>
          <w:szCs w:val="24"/>
        </w:rPr>
        <w:lastRenderedPageBreak/>
        <w:t>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12786C" w:rsidRPr="00970A3B" w:rsidRDefault="005F2CA5" w:rsidP="00970A3B">
      <w:pPr>
        <w:autoSpaceDE w:val="0"/>
        <w:autoSpaceDN w:val="0"/>
        <w:adjustRightInd w:val="0"/>
        <w:spacing w:after="0" w:line="240" w:lineRule="auto"/>
        <w:jc w:val="both"/>
        <w:rPr>
          <w:rFonts w:ascii="Times New Roman" w:hAnsi="Times New Roman" w:cs="Times New Roman"/>
          <w:color w:val="000000"/>
          <w:sz w:val="24"/>
          <w:szCs w:val="24"/>
          <w:lang w:val="kk-KZ"/>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12786C" w:rsidRPr="00970A3B" w:rsidRDefault="00343DE1"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5355"/>
    <w:rsid w:val="001C6991"/>
    <w:rsid w:val="001D6772"/>
    <w:rsid w:val="001E2985"/>
    <w:rsid w:val="001E35FB"/>
    <w:rsid w:val="001E3B6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3F1612"/>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1096"/>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717A6E"/>
    <w:rsid w:val="00730434"/>
    <w:rsid w:val="00736DBF"/>
    <w:rsid w:val="00774E40"/>
    <w:rsid w:val="00775153"/>
    <w:rsid w:val="007A050B"/>
    <w:rsid w:val="007C2433"/>
    <w:rsid w:val="007D279C"/>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70A3B"/>
    <w:rsid w:val="00980A25"/>
    <w:rsid w:val="00981218"/>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15EA1"/>
    <w:rsid w:val="00B2151A"/>
    <w:rsid w:val="00B24D79"/>
    <w:rsid w:val="00B270BA"/>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C90D-E9B7-4B80-9B94-70E59DB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92</cp:revision>
  <cp:lastPrinted>2018-11-28T04:57:00Z</cp:lastPrinted>
  <dcterms:created xsi:type="dcterms:W3CDTF">2017-02-20T06:30:00Z</dcterms:created>
  <dcterms:modified xsi:type="dcterms:W3CDTF">2018-11-28T04:58:00Z</dcterms:modified>
</cp:coreProperties>
</file>